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17179" w14:textId="33BF8E2B" w:rsidR="00FC7998" w:rsidRDefault="00FC7998" w:rsidP="00FF73CA">
      <w:pPr>
        <w:jc w:val="both"/>
      </w:pPr>
      <w:r>
        <w:rPr>
          <w:noProof/>
        </w:rPr>
        <w:drawing>
          <wp:inline distT="0" distB="0" distL="0" distR="0" wp14:anchorId="56BDCA02" wp14:editId="3628878A">
            <wp:extent cx="5760720" cy="8286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28675"/>
                    </a:xfrm>
                    <a:prstGeom prst="rect">
                      <a:avLst/>
                    </a:prstGeom>
                  </pic:spPr>
                </pic:pic>
              </a:graphicData>
            </a:graphic>
          </wp:inline>
        </w:drawing>
      </w:r>
    </w:p>
    <w:p w14:paraId="6822C43C" w14:textId="77777777" w:rsidR="00FC7998" w:rsidRDefault="00FC7998" w:rsidP="00FF73CA">
      <w:pPr>
        <w:jc w:val="both"/>
      </w:pPr>
    </w:p>
    <w:p w14:paraId="5E4B2C5A" w14:textId="77777777" w:rsidR="00FC7998" w:rsidRDefault="00FC7998" w:rsidP="00FF73CA">
      <w:pPr>
        <w:jc w:val="both"/>
      </w:pPr>
    </w:p>
    <w:p w14:paraId="3A3AB5C8" w14:textId="18CF2856" w:rsidR="00FF73CA" w:rsidRDefault="00FF73CA" w:rsidP="00FF73CA">
      <w:pPr>
        <w:jc w:val="both"/>
      </w:pPr>
      <w:r>
        <w:t>VPRAŠANJA, POBUDA IN ODGOVORI:</w:t>
      </w:r>
    </w:p>
    <w:p w14:paraId="795C9B96" w14:textId="77777777" w:rsidR="00FF73CA" w:rsidRDefault="00FF73CA" w:rsidP="00FF73CA">
      <w:pPr>
        <w:jc w:val="both"/>
      </w:pPr>
    </w:p>
    <w:p w14:paraId="70C9B2D7" w14:textId="77777777" w:rsidR="00FF73CA" w:rsidRDefault="00FF73CA" w:rsidP="00FF73CA">
      <w:pPr>
        <w:pStyle w:val="Odstavekseznama"/>
        <w:numPr>
          <w:ilvl w:val="0"/>
          <w:numId w:val="1"/>
        </w:numPr>
        <w:jc w:val="both"/>
        <w:rPr>
          <w:rFonts w:eastAsia="Times New Roman"/>
        </w:rPr>
      </w:pPr>
      <w:r>
        <w:rPr>
          <w:rFonts w:eastAsia="Times New Roman"/>
        </w:rPr>
        <w:t>VPRAŠANJE: Ali lahko oddamo izpolnjen prijavni obrazec še po 23.3.2021?</w:t>
      </w:r>
    </w:p>
    <w:p w14:paraId="04DECAEF" w14:textId="77777777" w:rsidR="00FF73CA" w:rsidRDefault="00FF73CA" w:rsidP="00FF73CA">
      <w:pPr>
        <w:pStyle w:val="Odstavekseznama"/>
        <w:jc w:val="both"/>
      </w:pPr>
      <w:r>
        <w:t>ODGOVOR: Da, projektne obrazce lahko oddate še do petka, 26.3.2021.</w:t>
      </w:r>
    </w:p>
    <w:p w14:paraId="721BEACB" w14:textId="77777777" w:rsidR="00FF73CA" w:rsidRDefault="00FF73CA" w:rsidP="00FF73CA">
      <w:pPr>
        <w:pStyle w:val="Odstavekseznama"/>
        <w:jc w:val="both"/>
      </w:pPr>
    </w:p>
    <w:p w14:paraId="340B61E3" w14:textId="77777777" w:rsidR="00FF73CA" w:rsidRDefault="00FF73CA" w:rsidP="00FF73CA">
      <w:pPr>
        <w:pStyle w:val="Odstavekseznama"/>
        <w:numPr>
          <w:ilvl w:val="0"/>
          <w:numId w:val="1"/>
        </w:numPr>
        <w:jc w:val="both"/>
        <w:rPr>
          <w:rFonts w:eastAsia="Times New Roman"/>
        </w:rPr>
      </w:pPr>
      <w:r>
        <w:rPr>
          <w:rFonts w:eastAsia="Times New Roman"/>
        </w:rPr>
        <w:t>VPRAŠANJE: Ali morajo biti projektni predlogi do kanca razdelani v vseh točkah?</w:t>
      </w:r>
    </w:p>
    <w:p w14:paraId="33B709EC" w14:textId="77777777" w:rsidR="00FF73CA" w:rsidRDefault="00FF73CA" w:rsidP="00FF73CA">
      <w:pPr>
        <w:pStyle w:val="Odstavekseznama"/>
        <w:jc w:val="both"/>
      </w:pPr>
      <w:r>
        <w:t>ODGOVOR: Pomembno je, da projektne predloge uvrstite v nabor, ne glede na to v kolikšni meri so razdelani ali pripravljeni. Gre torej lahko tudi za idejne predloge projektov.</w:t>
      </w:r>
    </w:p>
    <w:p w14:paraId="10046F04" w14:textId="77777777" w:rsidR="00FF73CA" w:rsidRDefault="00FF73CA" w:rsidP="00FF73CA">
      <w:pPr>
        <w:pStyle w:val="Odstavekseznama"/>
        <w:jc w:val="both"/>
      </w:pPr>
    </w:p>
    <w:p w14:paraId="15239C7C" w14:textId="77777777" w:rsidR="00FF73CA" w:rsidRDefault="00FF73CA" w:rsidP="00FF73CA">
      <w:pPr>
        <w:pStyle w:val="Odstavekseznama"/>
        <w:numPr>
          <w:ilvl w:val="0"/>
          <w:numId w:val="1"/>
        </w:numPr>
        <w:jc w:val="both"/>
        <w:rPr>
          <w:rFonts w:eastAsia="Times New Roman"/>
        </w:rPr>
      </w:pPr>
      <w:r>
        <w:rPr>
          <w:rFonts w:eastAsia="Times New Roman"/>
        </w:rPr>
        <w:t>VPRAŠANJE: Ali lahko za projektni predlog v obrazcu izberemo enega ali več ciljev?</w:t>
      </w:r>
    </w:p>
    <w:p w14:paraId="12370516" w14:textId="77777777" w:rsidR="00FF73CA" w:rsidRDefault="00FF73CA" w:rsidP="00FF73CA">
      <w:pPr>
        <w:pStyle w:val="Odstavekseznama"/>
        <w:jc w:val="both"/>
      </w:pPr>
      <w:r>
        <w:t xml:space="preserve">ODGOVOR: Obrazec dopušča pri izboru vrste mehanizma (cilji politike in specifični cilji) izbor enega samega cilja. Vaš projektni predlog torej umestite v najbolj primernega. Pri pregledovanju prejetih predlogov bomo vrsto mehanizma, po potrebi in skupaj s prijaviteljem, premestili v ustreznejši mehanizem. </w:t>
      </w:r>
    </w:p>
    <w:p w14:paraId="63CACDC5" w14:textId="77777777" w:rsidR="00FF73CA" w:rsidRDefault="00FF73CA" w:rsidP="00FF73CA">
      <w:pPr>
        <w:pStyle w:val="Odstavekseznama"/>
        <w:jc w:val="both"/>
      </w:pPr>
    </w:p>
    <w:p w14:paraId="7644E1EB" w14:textId="77777777" w:rsidR="00FF73CA" w:rsidRDefault="00FF73CA" w:rsidP="00FF73CA">
      <w:pPr>
        <w:pStyle w:val="Odstavekseznama"/>
        <w:numPr>
          <w:ilvl w:val="0"/>
          <w:numId w:val="1"/>
        </w:numPr>
        <w:jc w:val="both"/>
        <w:rPr>
          <w:rFonts w:eastAsia="Times New Roman"/>
        </w:rPr>
      </w:pPr>
      <w:r>
        <w:rPr>
          <w:rFonts w:eastAsia="Times New Roman"/>
        </w:rPr>
        <w:t>VPRAŠANJE: Ali smo lahko predlagatelji projektov, ne glede na to, da opravljamo dejavnosti upravljanja za drugo podjetje/ inštitucijo?</w:t>
      </w:r>
    </w:p>
    <w:p w14:paraId="4B9BEF07" w14:textId="77777777" w:rsidR="00FF73CA" w:rsidRDefault="00FF73CA" w:rsidP="00FF73CA">
      <w:pPr>
        <w:pStyle w:val="Odstavekseznama"/>
        <w:jc w:val="both"/>
      </w:pPr>
      <w:r>
        <w:t>ODGOVOR: Seveda. Pričakujemo širok nabor projektov. Relacije med predlagateljem, partnerji in vsebino projekta v tej fazi še niso tako pomembne. Poudarek zbiranja projektnih predlogov je, da bodo le ti podlaga za izdelavo Območnega razvojnega programa in nadalje Regionalnega razvojnega programa, na podlagi katerih se bodo v kasnejši fazi pripravljali razpisi, na katere bo mogoče kandidirati za finančna sredstva s temi idejnimi projektnimi predlogi.   </w:t>
      </w:r>
    </w:p>
    <w:p w14:paraId="382DC6B8" w14:textId="77777777" w:rsidR="00FF73CA" w:rsidRDefault="00FF73CA" w:rsidP="00FF73CA">
      <w:pPr>
        <w:pStyle w:val="Odstavekseznama"/>
        <w:jc w:val="both"/>
      </w:pPr>
    </w:p>
    <w:p w14:paraId="4F2D5F41" w14:textId="77777777" w:rsidR="00FF73CA" w:rsidRDefault="00FF73CA" w:rsidP="00FF73CA">
      <w:pPr>
        <w:pStyle w:val="Odstavekseznama"/>
        <w:numPr>
          <w:ilvl w:val="0"/>
          <w:numId w:val="1"/>
        </w:numPr>
        <w:jc w:val="both"/>
        <w:rPr>
          <w:rFonts w:eastAsia="Times New Roman"/>
        </w:rPr>
      </w:pPr>
      <w:r>
        <w:rPr>
          <w:rFonts w:eastAsia="Times New Roman"/>
        </w:rPr>
        <w:t>VPRAŠANJE: Ali lahko več projektov s skupnim ciljem vpišemo v en obrazec?</w:t>
      </w:r>
    </w:p>
    <w:p w14:paraId="1AAC155C" w14:textId="77777777" w:rsidR="00FF73CA" w:rsidRDefault="00FF73CA" w:rsidP="00FF73CA">
      <w:pPr>
        <w:pStyle w:val="Odstavekseznama"/>
        <w:jc w:val="both"/>
      </w:pPr>
      <w:r>
        <w:t xml:space="preserve">ODGOVOR: Ne. Vsak projekt naj predlagatelj zapiše na svoj obrazec, čeprav projekti lahko zasledujejo isti cilj. </w:t>
      </w:r>
    </w:p>
    <w:p w14:paraId="56BC2E9B" w14:textId="77777777" w:rsidR="00FF73CA" w:rsidRDefault="00FF73CA" w:rsidP="00FF73CA">
      <w:pPr>
        <w:jc w:val="both"/>
      </w:pPr>
    </w:p>
    <w:p w14:paraId="0C54D564" w14:textId="77777777" w:rsidR="00FF73CA" w:rsidRDefault="00FF73CA" w:rsidP="00FF73CA">
      <w:pPr>
        <w:jc w:val="both"/>
      </w:pPr>
      <w:r w:rsidRPr="00FF73CA">
        <w:t>POBUDA:  </w:t>
      </w:r>
      <w:r>
        <w:t xml:space="preserve">Predstavnica Občine Braslovče je na spletni delavnici izpostavila in nagovorila RAS, kot </w:t>
      </w:r>
      <w:proofErr w:type="spellStart"/>
      <w:r>
        <w:t>pripravljalca</w:t>
      </w:r>
      <w:proofErr w:type="spellEnd"/>
      <w:r>
        <w:t xml:space="preserve"> ORP, da se med ukrepe za tematske sklope mehanizma CTN, poleg mehanizma CTN za urbani razvoj mestnih občin, CTN za trajnostni razvoj mestnih naselij in naselij mestnih območij ter mehanizem CTN za širše podeželsko območje, navede tudi</w:t>
      </w:r>
      <w:r>
        <w:rPr>
          <w:b/>
          <w:bCs/>
        </w:rPr>
        <w:t> mehanizem CTN za urbani razvoj ne-mestnih občin</w:t>
      </w:r>
      <w:r>
        <w:t>. V smislu možnih ukrepov črpanja iz mehanizma CTN bi tako sledili tudi potrebam manjših občin SSD, ki nimajo značilnosti mestnih naselij in niso mesta. S tem bi v finančni perspektivi (2021-2027) pridobili podlago za bodoča črpanja EU sredstev za projekte kot so razvoj pametnih vasi in trgov, e-mobilnost na podeželju, ureditev kolesarskih poti, sofinanciranje osnovne infrastrukture, daljinsko upravljanje in širitev JR, športno turistična ureditev javnih površin ter zelena infrastruktura. V kolikor, s strani države, še ni jasnih navodil za CTN2 mehanizem (CTN1 so mestne občine), prosijo, da CTN2 definirajo širše, da bodo vanj lahko zajete tudi manjše občine SSD.</w:t>
      </w:r>
    </w:p>
    <w:p w14:paraId="2D8B1214" w14:textId="77777777" w:rsidR="00FF73CA" w:rsidRDefault="00FF73CA" w:rsidP="00FF73CA">
      <w:pPr>
        <w:pStyle w:val="Odstavekseznama"/>
        <w:ind w:left="2880"/>
        <w:jc w:val="both"/>
      </w:pPr>
    </w:p>
    <w:p w14:paraId="4B415E4F" w14:textId="77777777" w:rsidR="00FF73CA" w:rsidRDefault="00FF73CA" w:rsidP="00FF73CA">
      <w:pPr>
        <w:jc w:val="both"/>
      </w:pPr>
      <w:r w:rsidRPr="00FF73CA">
        <w:t>ODGOVOR:</w:t>
      </w:r>
      <w:r>
        <w:t xml:space="preserve"> Predstavniki ORA ne sodelujemo na razgovorih in pogajanjih pri vključitvi mehanizmov sofinanciranja za finančno perspektivo 2021 – 2027. S strani občin SSD  prejeto pobudo za uveljavitev mehanizma CTN za urbani razvoj ne-mestnih občin, torej manjših občin, ki nimajo status mesta, smo se, obrnili na RASR, da v imenu ORP SSD izpostavijo pobudo pri pristojnih ministrstvih oz. vsaj na organih Savinjske regije ali KRVS, ki  direktno kontaktira pristojne in nas o odločitvah informirajo.</w:t>
      </w:r>
    </w:p>
    <w:p w14:paraId="525D43B7" w14:textId="77777777" w:rsidR="00963888" w:rsidRDefault="00963888" w:rsidP="00FF73CA">
      <w:pPr>
        <w:jc w:val="both"/>
      </w:pPr>
    </w:p>
    <w:sectPr w:rsidR="00963888" w:rsidSect="00FC7998">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4054C"/>
    <w:multiLevelType w:val="hybridMultilevel"/>
    <w:tmpl w:val="9D3EF59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CA"/>
    <w:rsid w:val="00963888"/>
    <w:rsid w:val="00FC7998"/>
    <w:rsid w:val="00FF7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87F3"/>
  <w15:chartTrackingRefBased/>
  <w15:docId w15:val="{22B54704-E141-47F8-AD0A-98BE601A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73CA"/>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73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dcterms:created xsi:type="dcterms:W3CDTF">2021-03-23T07:40:00Z</dcterms:created>
  <dcterms:modified xsi:type="dcterms:W3CDTF">2021-03-23T07:43:00Z</dcterms:modified>
</cp:coreProperties>
</file>